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254D" w:rsidRDefault="003B0A63" w:rsidP="00415116">
      <w:pPr>
        <w:pStyle w:val="Title"/>
        <w:rPr>
          <w:lang w:val="en-US"/>
        </w:rPr>
      </w:pPr>
      <w:r w:rsidRPr="003B0A63">
        <w:rPr>
          <w:lang w:val="en-US"/>
        </w:rPr>
        <w:t>Compulsory exercise to lessons in l</w:t>
      </w:r>
      <w:r>
        <w:rPr>
          <w:lang w:val="en-US"/>
        </w:rPr>
        <w:t>ecture 1</w:t>
      </w:r>
    </w:p>
    <w:p w:rsidR="00415116" w:rsidRDefault="00415116" w:rsidP="00415116">
      <w:pPr>
        <w:rPr>
          <w:lang w:val="en-US"/>
        </w:rPr>
      </w:pPr>
    </w:p>
    <w:p w:rsidR="00415116" w:rsidRDefault="00415116" w:rsidP="00415116">
      <w:pPr>
        <w:rPr>
          <w:lang w:val="en-US"/>
        </w:rPr>
      </w:pPr>
    </w:p>
    <w:p w:rsidR="00415116" w:rsidRDefault="00415116" w:rsidP="00415116">
      <w:pPr>
        <w:rPr>
          <w:lang w:val="en-US"/>
        </w:rPr>
      </w:pPr>
    </w:p>
    <w:p w:rsidR="00415116" w:rsidRDefault="00415116" w:rsidP="00415116">
      <w:pPr>
        <w:rPr>
          <w:lang w:val="en-US"/>
        </w:rPr>
      </w:pPr>
    </w:p>
    <w:p w:rsidR="00415116" w:rsidRDefault="00415116" w:rsidP="00415116">
      <w:pPr>
        <w:rPr>
          <w:lang w:val="en-US"/>
        </w:rPr>
      </w:pPr>
    </w:p>
    <w:p w:rsidR="00415116" w:rsidRDefault="00415116" w:rsidP="00415116">
      <w:pPr>
        <w:rPr>
          <w:lang w:val="en-US"/>
        </w:rPr>
      </w:pPr>
    </w:p>
    <w:p w:rsidR="00415116" w:rsidRDefault="00415116" w:rsidP="00415116">
      <w:pPr>
        <w:rPr>
          <w:lang w:val="en-US"/>
        </w:rPr>
      </w:pPr>
    </w:p>
    <w:p w:rsidR="00415116" w:rsidRDefault="00415116" w:rsidP="00415116">
      <w:pPr>
        <w:rPr>
          <w:lang w:val="en-US"/>
        </w:rPr>
      </w:pPr>
    </w:p>
    <w:p w:rsidR="00415116" w:rsidRDefault="00415116" w:rsidP="00415116">
      <w:pPr>
        <w:rPr>
          <w:lang w:val="en-US"/>
        </w:rPr>
      </w:pPr>
    </w:p>
    <w:p w:rsidR="00415116" w:rsidRPr="00415116" w:rsidRDefault="00415116" w:rsidP="00415116">
      <w:pPr>
        <w:rPr>
          <w:lang w:val="en-US"/>
        </w:rPr>
      </w:pPr>
    </w:p>
    <w:p w:rsidR="00415116" w:rsidRDefault="00415116" w:rsidP="00415116">
      <w:pPr>
        <w:jc w:val="center"/>
        <w:rPr>
          <w:lang w:val="en-US"/>
        </w:rPr>
      </w:pPr>
      <w:r>
        <w:rPr>
          <w:lang w:val="en-US"/>
        </w:rPr>
        <w:t>Aleksander Hykkerud</w:t>
      </w:r>
    </w:p>
    <w:p w:rsidR="00DD2708" w:rsidRPr="00DD2708" w:rsidRDefault="00415116" w:rsidP="00DD2708">
      <w:pPr>
        <w:rPr>
          <w:lang w:val="en-US"/>
        </w:rPr>
      </w:pPr>
      <w:r>
        <w:rPr>
          <w:lang w:val="en-US"/>
        </w:rPr>
        <w:br w:type="page"/>
      </w:r>
    </w:p>
    <w:p w:rsidR="003B0A63" w:rsidRPr="00DD2708" w:rsidRDefault="003B0A63" w:rsidP="003B0A63">
      <w:pPr>
        <w:pStyle w:val="ListParagraph"/>
        <w:numPr>
          <w:ilvl w:val="0"/>
          <w:numId w:val="2"/>
        </w:numPr>
        <w:rPr>
          <w:b/>
          <w:lang w:val="en-US"/>
        </w:rPr>
      </w:pPr>
      <w:r w:rsidRPr="00DD2708">
        <w:rPr>
          <w:b/>
          <w:lang w:val="en-US"/>
        </w:rPr>
        <w:lastRenderedPageBreak/>
        <w:t>feedback control basics</w:t>
      </w:r>
    </w:p>
    <w:p w:rsidR="00C17F97" w:rsidRDefault="008B1F4B" w:rsidP="003B0A63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 xml:space="preserve">The </w:t>
      </w:r>
      <w:r w:rsidR="00C17F97">
        <w:rPr>
          <w:lang w:val="en-US"/>
        </w:rPr>
        <w:t>process becomes sensitive to changes in the measured temperature and overcompensates its control signal. This can lead to oscillations and in the extreme case increasing oscillations, eventually becoming highly unstable.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82"/>
        <w:gridCol w:w="5378"/>
      </w:tblGrid>
      <w:tr w:rsidR="00C17F97" w:rsidTr="00C17F97">
        <w:tc>
          <w:tcPr>
            <w:tcW w:w="4675" w:type="dxa"/>
          </w:tcPr>
          <w:p w:rsidR="00C17F97" w:rsidRDefault="00C17F97" w:rsidP="00C17F97">
            <w:pPr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1350876A" wp14:editId="08390500">
                  <wp:extent cx="3086100" cy="38671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6100" cy="3867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</w:tcPr>
          <w:p w:rsidR="00C17F97" w:rsidRDefault="00C17F97" w:rsidP="00C17F97">
            <w:pPr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3E8D7D6A" wp14:editId="55112BB7">
                  <wp:extent cx="4219575" cy="286702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19575" cy="2867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17F97" w:rsidRDefault="00C17F97" w:rsidP="00C17F97">
      <w:pPr>
        <w:rPr>
          <w:lang w:val="en-US"/>
        </w:rPr>
      </w:pPr>
    </w:p>
    <w:p w:rsidR="00C17F97" w:rsidRPr="00C17F97" w:rsidRDefault="00C17F97" w:rsidP="00C17F97">
      <w:pPr>
        <w:rPr>
          <w:lang w:val="en-US"/>
        </w:rPr>
      </w:pPr>
    </w:p>
    <w:p w:rsidR="003B0A63" w:rsidRDefault="00C17F97" w:rsidP="003B0A63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 xml:space="preserve"> </w:t>
      </w:r>
      <w:r w:rsidR="002164EF">
        <w:rPr>
          <w:lang w:val="en-US"/>
        </w:rPr>
        <w:t>The filter time constant I found to give a stable control signal was around 15.0s for a noise level amplitude of 0.2 C and differential term T</w:t>
      </w:r>
      <w:r w:rsidR="002164EF" w:rsidRPr="002164EF">
        <w:rPr>
          <w:vertAlign w:val="subscript"/>
          <w:lang w:val="en-US"/>
        </w:rPr>
        <w:t>d</w:t>
      </w:r>
      <w:r w:rsidR="002164EF">
        <w:rPr>
          <w:lang w:val="en-US"/>
        </w:rPr>
        <w:t xml:space="preserve"> = 75</w:t>
      </w:r>
      <w:r w:rsidR="001A0CF3">
        <w:rPr>
          <w:lang w:val="en-US"/>
        </w:rPr>
        <w:t xml:space="preserve"> as show below.</w:t>
      </w:r>
    </w:p>
    <w:p w:rsidR="002164EF" w:rsidRDefault="002164EF" w:rsidP="002164EF">
      <w:pPr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26277877" wp14:editId="5345462B">
            <wp:extent cx="5943600" cy="4814570"/>
            <wp:effectExtent l="0" t="0" r="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814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64EF" w:rsidRPr="002164EF" w:rsidRDefault="002164EF" w:rsidP="002164EF">
      <w:pPr>
        <w:rPr>
          <w:lang w:val="en-US"/>
        </w:rPr>
      </w:pPr>
    </w:p>
    <w:p w:rsidR="002164EF" w:rsidRDefault="001A0CF3" w:rsidP="002164EF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>From visual inspection t</w:t>
      </w:r>
      <w:r w:rsidR="002164EF">
        <w:rPr>
          <w:lang w:val="en-US"/>
        </w:rPr>
        <w:t>he mean value of the control error during the on/off controller seems to be zero.</w:t>
      </w:r>
    </w:p>
    <w:p w:rsidR="002164EF" w:rsidRDefault="002164EF" w:rsidP="002164EF">
      <w:pPr>
        <w:jc w:val="center"/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18133282" wp14:editId="7B62186F">
            <wp:extent cx="3609975" cy="295275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64EF" w:rsidRPr="002164EF" w:rsidRDefault="002164EF" w:rsidP="002164EF">
      <w:pPr>
        <w:jc w:val="center"/>
        <w:rPr>
          <w:lang w:val="en-US"/>
        </w:rPr>
      </w:pPr>
    </w:p>
    <w:p w:rsidR="002164EF" w:rsidRPr="00DD2708" w:rsidRDefault="002164EF" w:rsidP="002164EF">
      <w:pPr>
        <w:pStyle w:val="ListParagraph"/>
        <w:numPr>
          <w:ilvl w:val="0"/>
          <w:numId w:val="2"/>
        </w:numPr>
        <w:rPr>
          <w:b/>
          <w:lang w:val="en-US"/>
        </w:rPr>
      </w:pPr>
      <w:r w:rsidRPr="00DD2708">
        <w:rPr>
          <w:b/>
          <w:lang w:val="en-US"/>
        </w:rPr>
        <w:t>Simulation of transfer function</w:t>
      </w:r>
    </w:p>
    <w:p w:rsidR="00FD71AF" w:rsidRPr="00DD2708" w:rsidRDefault="00FD71AF" w:rsidP="00FD71AF">
      <w:pPr>
        <w:pStyle w:val="ListParagraph"/>
        <w:numPr>
          <w:ilvl w:val="1"/>
          <w:numId w:val="2"/>
        </w:numPr>
        <w:rPr>
          <w:b/>
          <w:lang w:val="en-US"/>
        </w:rPr>
      </w:pPr>
      <w:r w:rsidRPr="00DD2708">
        <w:rPr>
          <w:b/>
          <w:lang w:val="en-US"/>
        </w:rPr>
        <w:t>Derive the transfer function H(s), from force F to position y.</w:t>
      </w:r>
    </w:p>
    <w:p w:rsidR="00FD50E4" w:rsidRDefault="00FD50E4" w:rsidP="00FD50E4">
      <w:pPr>
        <w:rPr>
          <w:lang w:val="en-US"/>
        </w:rPr>
      </w:pPr>
    </w:p>
    <w:p w:rsidR="00FD50E4" w:rsidRPr="00FD50E4" w:rsidRDefault="00FD50E4" w:rsidP="00FD50E4">
      <w:pPr>
        <w:rPr>
          <w:lang w:val="en-US"/>
        </w:rPr>
      </w:pPr>
      <w:r>
        <w:rPr>
          <w:lang w:val="en-US"/>
        </w:rPr>
        <w:t>Dampening and spring force equations:</w:t>
      </w:r>
    </w:p>
    <w:p w:rsidR="00FD71AF" w:rsidRPr="00820771" w:rsidRDefault="00FD71AF" w:rsidP="00FD71AF">
      <w:pPr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lang w:val="en-US"/>
                </w:rPr>
                <m:t>d</m:t>
              </m:r>
            </m:sub>
          </m:sSub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hAnsi="Cambria Math"/>
              <w:lang w:val="en-US"/>
            </w:rPr>
            <m:t>D</m:t>
          </m:r>
          <m:acc>
            <m:accPr>
              <m:chr m:val="̇"/>
              <m:ctrlPr>
                <w:rPr>
                  <w:rFonts w:ascii="Cambria Math" w:hAnsi="Cambria Math"/>
                  <w:i/>
                  <w:lang w:val="en-US"/>
                </w:rPr>
              </m:ctrlPr>
            </m:accPr>
            <m:e>
              <m:r>
                <w:rPr>
                  <w:rFonts w:ascii="Cambria Math" w:hAnsi="Cambria Math"/>
                  <w:lang w:val="en-US"/>
                </w:rPr>
                <m:t>y</m:t>
              </m:r>
            </m:e>
          </m:acc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</m:d>
        </m:oMath>
      </m:oMathPara>
    </w:p>
    <w:p w:rsidR="00820771" w:rsidRPr="00FD50E4" w:rsidRDefault="00820771" w:rsidP="00FD71AF">
      <w:pPr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lang w:val="en-US"/>
                </w:rPr>
                <m:t>s</m:t>
              </m:r>
            </m:sub>
          </m:sSub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lang w:val="en-US"/>
            </w:rPr>
            <m:t>=Ky(t)</m:t>
          </m:r>
        </m:oMath>
      </m:oMathPara>
    </w:p>
    <w:p w:rsidR="00FD50E4" w:rsidRPr="00820771" w:rsidRDefault="00FD50E4" w:rsidP="00FD71AF">
      <w:pPr>
        <w:rPr>
          <w:lang w:val="en-US"/>
        </w:rPr>
      </w:pPr>
      <w:r>
        <w:rPr>
          <w:lang w:val="en-US"/>
        </w:rPr>
        <w:t>Newtons second law for the spring dampening system</w:t>
      </w:r>
    </w:p>
    <w:p w:rsidR="005F2032" w:rsidRPr="00820771" w:rsidRDefault="00820771" w:rsidP="00FD71AF">
      <w:pPr>
        <w:rPr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m</m:t>
          </m:r>
          <m:acc>
            <m:accPr>
              <m:chr m:val="̈"/>
              <m:ctrlPr>
                <w:rPr>
                  <w:rFonts w:ascii="Cambria Math" w:hAnsi="Cambria Math"/>
                  <w:i/>
                  <w:lang w:val="en-US"/>
                </w:rPr>
              </m:ctrlPr>
            </m:accPr>
            <m:e>
              <m:r>
                <w:rPr>
                  <w:rFonts w:ascii="Cambria Math" w:hAnsi="Cambria Math"/>
                  <w:lang w:val="en-US"/>
                </w:rPr>
                <m:t>y</m:t>
              </m:r>
            </m:e>
          </m:acc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lang w:val="en-US"/>
            </w:rPr>
            <m:t>=F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lang w:val="en-US"/>
                </w:rPr>
                <m:t>d</m:t>
              </m:r>
            </m:sub>
          </m:sSub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lang w:val="en-US"/>
                </w:rPr>
                <m:t>s</m:t>
              </m:r>
            </m:sub>
          </m:sSub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lang w:val="en-US"/>
            </w:rPr>
            <m:t>=F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lang w:val="en-US"/>
            </w:rPr>
            <m:t>-D</m:t>
          </m:r>
          <m:acc>
            <m:accPr>
              <m:chr m:val="̇"/>
              <m:ctrlPr>
                <w:rPr>
                  <w:rFonts w:ascii="Cambria Math" w:hAnsi="Cambria Math"/>
                  <w:i/>
                  <w:lang w:val="en-US"/>
                </w:rPr>
              </m:ctrlPr>
            </m:accPr>
            <m:e>
              <m:r>
                <w:rPr>
                  <w:rFonts w:ascii="Cambria Math" w:hAnsi="Cambria Math"/>
                  <w:lang w:val="en-US"/>
                </w:rPr>
                <m:t>y</m:t>
              </m:r>
            </m:e>
          </m:acc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lang w:val="en-US"/>
            </w:rPr>
            <m:t>-Ky(t)</m:t>
          </m:r>
        </m:oMath>
      </m:oMathPara>
    </w:p>
    <w:p w:rsidR="00FD50E4" w:rsidRPr="005F2032" w:rsidRDefault="00FD50E4" w:rsidP="005F2032">
      <w:pPr>
        <w:rPr>
          <w:lang w:val="en-US"/>
        </w:rPr>
      </w:pPr>
      <w:bookmarkStart w:id="0" w:name="_GoBack"/>
      <w:bookmarkEnd w:id="0"/>
      <w:r>
        <w:rPr>
          <w:lang w:val="en-US"/>
        </w:rPr>
        <w:t>Laplace transformation of the spring dampening systems governing equation</w:t>
      </w:r>
    </w:p>
    <w:p w:rsidR="00FD50E4" w:rsidRPr="00FD50E4" w:rsidRDefault="00FD50E4" w:rsidP="00FD50E4">
      <w:pPr>
        <w:rPr>
          <w:lang w:val="en-US"/>
        </w:rPr>
      </w:pPr>
      <m:oMathPara>
        <m:oMath>
          <m:r>
            <m:rPr>
              <m:scr m:val="script"/>
            </m:rPr>
            <w:rPr>
              <w:rFonts w:ascii="Cambria Math" w:hAnsi="Cambria Math"/>
              <w:lang w:val="en-US"/>
            </w:rPr>
            <m:t>L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m⋅</m:t>
              </m:r>
              <m:acc>
                <m:accPr>
                  <m:chr m:val="̈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en-US"/>
                    </w:rPr>
                    <m:t>y</m:t>
                  </m:r>
                </m:e>
              </m:acc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</m:d>
            </m:e>
          </m:d>
          <m:r>
            <m:rPr>
              <m:scr m:val="script"/>
            </m:rPr>
            <w:rPr>
              <w:rFonts w:ascii="Cambria Math" w:hAnsi="Cambria Math"/>
              <w:lang w:val="en-US"/>
            </w:rPr>
            <m:t>=L{</m:t>
          </m:r>
          <m:r>
            <w:rPr>
              <w:rFonts w:ascii="Cambria Math" w:hAnsi="Cambria Math"/>
              <w:lang w:val="en-US"/>
            </w:rPr>
            <m:t>F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lang w:val="en-US"/>
            </w:rPr>
            <m:t>-D</m:t>
          </m:r>
          <m:acc>
            <m:accPr>
              <m:chr m:val="̇"/>
              <m:ctrlPr>
                <w:rPr>
                  <w:rFonts w:ascii="Cambria Math" w:hAnsi="Cambria Math"/>
                  <w:i/>
                  <w:lang w:val="en-US"/>
                </w:rPr>
              </m:ctrlPr>
            </m:accPr>
            <m:e>
              <m:r>
                <w:rPr>
                  <w:rFonts w:ascii="Cambria Math" w:hAnsi="Cambria Math"/>
                  <w:lang w:val="en-US"/>
                </w:rPr>
                <m:t>y</m:t>
              </m:r>
            </m:e>
          </m:acc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lang w:val="en-US"/>
            </w:rPr>
            <m:t>-Ky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lang w:val="en-US"/>
            </w:rPr>
            <m:t>}</m:t>
          </m:r>
        </m:oMath>
      </m:oMathPara>
    </w:p>
    <w:p w:rsidR="00FD50E4" w:rsidRPr="00FD50E4" w:rsidRDefault="00FD50E4" w:rsidP="00FD50E4">
      <w:pPr>
        <w:rPr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m⋅</m:t>
          </m:r>
          <m:r>
            <m:rPr>
              <m:scr m:val="script"/>
            </m:rPr>
            <w:rPr>
              <w:rFonts w:ascii="Cambria Math" w:hAnsi="Cambria Math"/>
              <w:lang w:val="en-US"/>
            </w:rPr>
            <m:t>L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acc>
                <m:accPr>
                  <m:chr m:val="̈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en-US"/>
                    </w:rPr>
                    <m:t>y</m:t>
                  </m:r>
                </m:e>
              </m:acc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</m:d>
            </m:e>
          </m:d>
          <m:r>
            <w:rPr>
              <w:rFonts w:ascii="Cambria Math" w:hAnsi="Cambria Math"/>
              <w:lang w:val="en-US"/>
            </w:rPr>
            <m:t>+D</m:t>
          </m:r>
          <m:r>
            <m:rPr>
              <m:scr m:val="script"/>
            </m:rPr>
            <w:rPr>
              <w:rFonts w:ascii="Cambria Math" w:hAnsi="Cambria Math"/>
              <w:lang w:val="en-US"/>
            </w:rPr>
            <m:t>L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en-US"/>
                    </w:rPr>
                    <m:t>y</m:t>
                  </m:r>
                </m:e>
              </m:acc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</m:d>
            </m:e>
          </m:d>
          <m:r>
            <w:rPr>
              <w:rFonts w:ascii="Cambria Math" w:hAnsi="Cambria Math"/>
              <w:lang w:val="en-US"/>
            </w:rPr>
            <m:t xml:space="preserve"> +K</m:t>
          </m:r>
          <m:r>
            <m:rPr>
              <m:scr m:val="script"/>
            </m:rPr>
            <w:rPr>
              <w:rFonts w:ascii="Cambria Math" w:hAnsi="Cambria Math"/>
              <w:lang w:val="en-US"/>
            </w:rPr>
            <m:t>L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y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</m:d>
            </m:e>
          </m:d>
          <m:r>
            <m:rPr>
              <m:scr m:val="script"/>
            </m:rPr>
            <w:rPr>
              <w:rFonts w:ascii="Cambria Math" w:hAnsi="Cambria Math"/>
              <w:lang w:val="en-US"/>
            </w:rPr>
            <m:t>=L{</m:t>
          </m:r>
          <m:r>
            <w:rPr>
              <w:rFonts w:ascii="Cambria Math" w:hAnsi="Cambria Math"/>
              <w:lang w:val="en-US"/>
            </w:rPr>
            <m:t>F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lang w:val="en-US"/>
            </w:rPr>
            <m:t>}</m:t>
          </m:r>
        </m:oMath>
      </m:oMathPara>
    </w:p>
    <w:p w:rsidR="005F2032" w:rsidRPr="00FD50E4" w:rsidRDefault="00FD50E4" w:rsidP="005F2032">
      <w:pPr>
        <w:rPr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m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s</m:t>
              </m:r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lang w:val="en-US"/>
            </w:rPr>
            <m:t>X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s</m:t>
              </m:r>
            </m:e>
          </m:d>
          <m:r>
            <w:rPr>
              <w:rFonts w:ascii="Cambria Math" w:hAnsi="Cambria Math"/>
              <w:lang w:val="en-US"/>
            </w:rPr>
            <m:t>+DsX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s</m:t>
              </m:r>
            </m:e>
          </m:d>
          <m:r>
            <w:rPr>
              <w:rFonts w:ascii="Cambria Math" w:hAnsi="Cambria Math"/>
              <w:lang w:val="en-US"/>
            </w:rPr>
            <m:t>+KX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s</m:t>
              </m:r>
            </m:e>
          </m:d>
          <m:r>
            <w:rPr>
              <w:rFonts w:ascii="Cambria Math" w:hAnsi="Cambria Math"/>
              <w:lang w:val="en-US"/>
            </w:rPr>
            <m:t>=F(s)</m:t>
          </m:r>
        </m:oMath>
      </m:oMathPara>
    </w:p>
    <w:p w:rsidR="00FD50E4" w:rsidRPr="00FD50E4" w:rsidRDefault="00FD50E4" w:rsidP="005F2032">
      <w:pPr>
        <w:rPr>
          <w:lang w:val="en-US"/>
        </w:rPr>
      </w:pPr>
      <w:r>
        <w:rPr>
          <w:lang w:val="en-US"/>
        </w:rPr>
        <w:t>Transfer function of the spring dampening system from force to position</w:t>
      </w:r>
    </w:p>
    <w:p w:rsidR="00FD50E4" w:rsidRPr="005F2032" w:rsidRDefault="008747C3" w:rsidP="005F2032">
      <w:pPr>
        <w:rPr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s</m:t>
                  </m:r>
                </m:e>
              </m:d>
            </m:num>
            <m:den>
              <m:r>
                <w:rPr>
                  <w:rFonts w:ascii="Cambria Math" w:hAnsi="Cambria Math"/>
                  <w:lang w:val="en-US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s</m:t>
                  </m:r>
                </m:e>
              </m:d>
            </m:den>
          </m:f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lang w:val="en-US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en-US"/>
                </w:rPr>
                <m:t>+Ds+K</m:t>
              </m:r>
            </m:den>
          </m:f>
        </m:oMath>
      </m:oMathPara>
    </w:p>
    <w:p w:rsidR="005F2032" w:rsidRPr="005F2032" w:rsidRDefault="005F2032" w:rsidP="005F2032">
      <w:pPr>
        <w:rPr>
          <w:lang w:val="en-US"/>
        </w:rPr>
      </w:pPr>
    </w:p>
    <w:p w:rsidR="00820771" w:rsidRDefault="00820771" w:rsidP="00FD71AF">
      <w:pPr>
        <w:rPr>
          <w:lang w:val="en-US"/>
        </w:rPr>
      </w:pPr>
    </w:p>
    <w:p w:rsidR="00FD71AF" w:rsidRPr="00FD71AF" w:rsidRDefault="00FD71AF" w:rsidP="00FD71AF">
      <w:pPr>
        <w:rPr>
          <w:lang w:val="en-US"/>
        </w:rPr>
      </w:pPr>
    </w:p>
    <w:p w:rsidR="00DD2708" w:rsidRDefault="00006A84" w:rsidP="00DD2708">
      <w:pPr>
        <w:pStyle w:val="ListParagraph"/>
        <w:numPr>
          <w:ilvl w:val="1"/>
          <w:numId w:val="2"/>
        </w:numPr>
        <w:rPr>
          <w:b/>
          <w:lang w:val="en-US"/>
        </w:rPr>
      </w:pPr>
      <w:r w:rsidRPr="00DD2708">
        <w:rPr>
          <w:b/>
          <w:lang w:val="en-US"/>
        </w:rPr>
        <w:lastRenderedPageBreak/>
        <w:t>Replication of figure 2.8</w:t>
      </w:r>
      <w:r w:rsidR="001A0CF3">
        <w:rPr>
          <w:b/>
          <w:lang w:val="en-US"/>
        </w:rPr>
        <w:t xml:space="preserve"> using the </w:t>
      </w:r>
      <w:proofErr w:type="spellStart"/>
      <w:r w:rsidR="001A0CF3">
        <w:rPr>
          <w:b/>
          <w:lang w:val="en-US"/>
        </w:rPr>
        <w:t>lsim</w:t>
      </w:r>
      <w:proofErr w:type="spellEnd"/>
      <w:r w:rsidR="001A0CF3">
        <w:rPr>
          <w:b/>
          <w:lang w:val="en-US"/>
        </w:rPr>
        <w:t xml:space="preserve"> function</w:t>
      </w:r>
    </w:p>
    <w:p w:rsidR="00BA1E4C" w:rsidRPr="00BA1E4C" w:rsidRDefault="00EA454E" w:rsidP="00BA1E4C">
      <w:pPr>
        <w:rPr>
          <w:lang w:val="en-US"/>
        </w:rPr>
      </w:pPr>
      <w:r>
        <w:rPr>
          <w:lang w:val="en-US"/>
        </w:rPr>
        <w:t xml:space="preserve">Transfer function was </w:t>
      </w:r>
      <w:proofErr w:type="gramStart"/>
      <w:r>
        <w:rPr>
          <w:lang w:val="en-US"/>
        </w:rPr>
        <w:t>entered into</w:t>
      </w:r>
      <w:proofErr w:type="gramEnd"/>
      <w:r>
        <w:rPr>
          <w:lang w:val="en-US"/>
        </w:rPr>
        <w:t xml:space="preserve"> a </w:t>
      </w:r>
      <w:proofErr w:type="spellStart"/>
      <w:r>
        <w:rPr>
          <w:lang w:val="en-US"/>
        </w:rPr>
        <w:t>matlab</w:t>
      </w:r>
      <w:proofErr w:type="spellEnd"/>
      <w:r>
        <w:rPr>
          <w:lang w:val="en-US"/>
        </w:rPr>
        <w:t xml:space="preserve"> script and simulated using </w:t>
      </w:r>
      <w:proofErr w:type="spellStart"/>
      <w:r>
        <w:rPr>
          <w:lang w:val="en-US"/>
        </w:rPr>
        <w:t>lsim</w:t>
      </w:r>
      <w:proofErr w:type="spellEnd"/>
      <w:r>
        <w:rPr>
          <w:lang w:val="en-US"/>
        </w:rPr>
        <w:t xml:space="preserve"> giving the following result</w:t>
      </w:r>
    </w:p>
    <w:p w:rsidR="00006A84" w:rsidRDefault="00DD2708" w:rsidP="00006A84">
      <w:pPr>
        <w:rPr>
          <w:lang w:val="en-US"/>
        </w:rPr>
      </w:pPr>
      <w:r>
        <w:rPr>
          <w:noProof/>
        </w:rPr>
        <w:drawing>
          <wp:inline distT="0" distB="0" distL="0" distR="0">
            <wp:extent cx="5334000" cy="42672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2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2708" w:rsidRDefault="00DD2708" w:rsidP="00006A84">
      <w:pPr>
        <w:rPr>
          <w:lang w:val="en-US"/>
        </w:rPr>
      </w:pPr>
    </w:p>
    <w:p w:rsidR="00DD2708" w:rsidRDefault="00972C18" w:rsidP="00006A84">
      <w:pPr>
        <w:rPr>
          <w:lang w:val="en-US"/>
        </w:rPr>
      </w:pPr>
      <w:r>
        <w:rPr>
          <w:lang w:val="en-US"/>
        </w:rPr>
        <w:t>Generated with the code in file "exercise_2b.m"</w:t>
      </w:r>
    </w:p>
    <w:p w:rsidR="00006A84" w:rsidRPr="00006A84" w:rsidRDefault="00006A84" w:rsidP="00006A84">
      <w:pPr>
        <w:rPr>
          <w:lang w:val="en-US"/>
        </w:rPr>
      </w:pPr>
    </w:p>
    <w:p w:rsidR="00006A84" w:rsidRDefault="00DD2708" w:rsidP="00FD71AF">
      <w:pPr>
        <w:pStyle w:val="ListParagraph"/>
        <w:numPr>
          <w:ilvl w:val="1"/>
          <w:numId w:val="2"/>
        </w:numPr>
        <w:rPr>
          <w:b/>
          <w:lang w:val="en-US"/>
        </w:rPr>
      </w:pPr>
      <w:r w:rsidRPr="00DD2708">
        <w:rPr>
          <w:b/>
          <w:lang w:val="en-US"/>
        </w:rPr>
        <w:t>Implementation of simulator in Simulink</w:t>
      </w:r>
    </w:p>
    <w:p w:rsidR="00B00E3C" w:rsidRPr="00B00E3C" w:rsidRDefault="00B00E3C" w:rsidP="00B00E3C">
      <w:pPr>
        <w:rPr>
          <w:lang w:val="en-US"/>
        </w:rPr>
      </w:pPr>
      <w:r>
        <w:rPr>
          <w:lang w:val="en-US"/>
        </w:rPr>
        <w:t>The transfer function was implemented in the Simulink model as shown below.</w:t>
      </w:r>
    </w:p>
    <w:p w:rsidR="002164EF" w:rsidRDefault="00A24959">
      <w:pPr>
        <w:rPr>
          <w:lang w:val="en-US"/>
        </w:rPr>
      </w:pPr>
      <w:r>
        <w:rPr>
          <w:noProof/>
        </w:rPr>
        <w:drawing>
          <wp:inline distT="0" distB="0" distL="0" distR="0">
            <wp:extent cx="4099560" cy="179832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9560" cy="179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0CF3" w:rsidRDefault="001A0CF3">
      <w:pPr>
        <w:rPr>
          <w:lang w:val="en-US"/>
        </w:rPr>
      </w:pPr>
      <w:r>
        <w:rPr>
          <w:lang w:val="en-US"/>
        </w:rPr>
        <w:lastRenderedPageBreak/>
        <w:t>This gave the result as show below</w:t>
      </w:r>
    </w:p>
    <w:p w:rsidR="00A24959" w:rsidRDefault="00972C18">
      <w:pPr>
        <w:rPr>
          <w:lang w:val="en-US"/>
        </w:rPr>
      </w:pPr>
      <w:r>
        <w:rPr>
          <w:noProof/>
        </w:rPr>
        <w:drawing>
          <wp:inline distT="0" distB="0" distL="0" distR="0">
            <wp:extent cx="5943600" cy="446053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6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2708" w:rsidRDefault="00972C18">
      <w:pPr>
        <w:rPr>
          <w:lang w:val="en-US"/>
        </w:rPr>
      </w:pPr>
      <w:r>
        <w:rPr>
          <w:lang w:val="en-US"/>
        </w:rPr>
        <w:t>Generated with the code in the file "exercise_2c.m" using the model file "exercise_2c_model.xls"</w:t>
      </w:r>
    </w:p>
    <w:p w:rsidR="00DD2708" w:rsidRDefault="00DD2708">
      <w:pPr>
        <w:rPr>
          <w:lang w:val="en-US"/>
        </w:rPr>
      </w:pPr>
    </w:p>
    <w:p w:rsidR="00DD2708" w:rsidRDefault="00DD2708" w:rsidP="00DD2708">
      <w:pPr>
        <w:pStyle w:val="ListParagraph"/>
        <w:numPr>
          <w:ilvl w:val="0"/>
          <w:numId w:val="2"/>
        </w:numPr>
        <w:rPr>
          <w:b/>
          <w:lang w:val="en-US"/>
        </w:rPr>
      </w:pPr>
      <w:r w:rsidRPr="00DD2708">
        <w:rPr>
          <w:b/>
          <w:lang w:val="en-US"/>
        </w:rPr>
        <w:t>Simulation of state-space model represented as a block diagram</w:t>
      </w:r>
    </w:p>
    <w:p w:rsidR="00DD2708" w:rsidRDefault="00D66A40" w:rsidP="00D66A40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>state space model</w:t>
      </w:r>
    </w:p>
    <w:p w:rsidR="00D66A40" w:rsidRPr="000C66E1" w:rsidRDefault="000C66E1" w:rsidP="00D66A40">
      <w:pPr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en-US"/>
                    </w:rPr>
                    <m:t>h</m:t>
                  </m:r>
                </m:e>
              </m:acc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v</m:t>
                  </m:r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en-US"/>
                        </w:rPr>
                        <m:t>ρg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  <w:lang w:val="en-US"/>
                        </w:rPr>
                        <m:t>G</m:t>
                      </m:r>
                    </m:den>
                  </m:f>
                </m:e>
              </m:ra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</m:den>
          </m:f>
        </m:oMath>
      </m:oMathPara>
    </w:p>
    <w:p w:rsidR="000C66E1" w:rsidRPr="000C66E1" w:rsidRDefault="000C66E1" w:rsidP="00D66A40">
      <w:pPr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en-US"/>
                    </w:rPr>
                    <m:t>h</m:t>
                  </m:r>
                </m:e>
              </m:acc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v1</m:t>
                  </m:r>
                </m:sub>
              </m:sSub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en-US"/>
                        </w:rPr>
                        <m:t>ρg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  <w:lang w:val="en-US"/>
                        </w:rPr>
                        <m:t>G</m:t>
                      </m:r>
                    </m:den>
                  </m:f>
                </m:e>
              </m:rad>
              <m:r>
                <w:rPr>
                  <w:rFonts w:ascii="Cambria Math" w:hAnsi="Cambria Math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v2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en-US"/>
                        </w:rPr>
                        <m:t>ρg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  <w:lang w:val="en-US"/>
                        </w:rPr>
                        <m:t>G</m:t>
                      </m:r>
                    </m:den>
                  </m:f>
                </m:e>
              </m:ra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</m:den>
          </m:f>
        </m:oMath>
      </m:oMathPara>
    </w:p>
    <w:p w:rsidR="000C66E1" w:rsidRPr="000C66E1" w:rsidRDefault="000C66E1" w:rsidP="00D66A40">
      <w:pPr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y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h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</m:oMath>
      </m:oMathPara>
    </w:p>
    <w:p w:rsidR="00491694" w:rsidRPr="00EA454E" w:rsidRDefault="000C66E1" w:rsidP="00D66A40">
      <w:pPr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y</m:t>
              </m: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h</m:t>
              </m: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</m:sub>
          </m:sSub>
        </m:oMath>
      </m:oMathPara>
    </w:p>
    <w:p w:rsidR="00EA454E" w:rsidRPr="00EA454E" w:rsidRDefault="00EA454E" w:rsidP="00D66A40">
      <w:pPr>
        <w:rPr>
          <w:lang w:val="en-US"/>
        </w:rPr>
      </w:pPr>
    </w:p>
    <w:p w:rsidR="00EA454E" w:rsidRDefault="00EA454E" w:rsidP="00D66A40">
      <w:pPr>
        <w:rPr>
          <w:lang w:val="en-US"/>
        </w:rPr>
      </w:pPr>
      <w:r>
        <w:rPr>
          <w:lang w:val="en-US"/>
        </w:rPr>
        <w:t>The model implemented in SIMULINK is as follows</w:t>
      </w:r>
    </w:p>
    <w:p w:rsidR="00EA454E" w:rsidRDefault="00EA454E" w:rsidP="00D66A40">
      <w:pPr>
        <w:rPr>
          <w:lang w:val="en-US"/>
        </w:rPr>
      </w:pPr>
      <w:r>
        <w:rPr>
          <w:noProof/>
        </w:rPr>
        <w:lastRenderedPageBreak/>
        <w:drawing>
          <wp:inline distT="0" distB="0" distL="0" distR="0">
            <wp:extent cx="5654040" cy="3756660"/>
            <wp:effectExtent l="0" t="0" r="381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4040" cy="3756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54E" w:rsidRDefault="00EA454E" w:rsidP="00D66A40">
      <w:pPr>
        <w:rPr>
          <w:lang w:val="en-US"/>
        </w:rPr>
      </w:pPr>
      <w:r>
        <w:rPr>
          <w:lang w:val="en-US"/>
        </w:rPr>
        <w:t xml:space="preserve">Giving the following result when run in </w:t>
      </w:r>
      <w:proofErr w:type="spellStart"/>
      <w:r>
        <w:rPr>
          <w:lang w:val="en-US"/>
        </w:rPr>
        <w:t>matlab</w:t>
      </w:r>
      <w:proofErr w:type="spellEnd"/>
    </w:p>
    <w:p w:rsidR="002D449A" w:rsidRDefault="00E930EF" w:rsidP="00D66A40">
      <w:pPr>
        <w:rPr>
          <w:lang w:val="en-US"/>
        </w:rPr>
      </w:pPr>
      <w:r>
        <w:rPr>
          <w:noProof/>
        </w:rPr>
        <w:lastRenderedPageBreak/>
        <w:drawing>
          <wp:inline distT="0" distB="0" distL="0" distR="0">
            <wp:extent cx="5943600" cy="446053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6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30EF" w:rsidRDefault="00E930EF" w:rsidP="00D66A40">
      <w:pPr>
        <w:rPr>
          <w:lang w:val="en-US"/>
        </w:rPr>
      </w:pPr>
      <w:r>
        <w:rPr>
          <w:lang w:val="en-US"/>
        </w:rPr>
        <w:t>Generated with the script "exercise_3a.m" using the model "exercise_3a_model.slx"</w:t>
      </w:r>
    </w:p>
    <w:p w:rsidR="001A0CF3" w:rsidRDefault="001A0CF3" w:rsidP="00D66A40">
      <w:pPr>
        <w:rPr>
          <w:lang w:val="en-US"/>
        </w:rPr>
      </w:pPr>
    </w:p>
    <w:p w:rsidR="001A0CF3" w:rsidRPr="001A0CF3" w:rsidRDefault="001A0CF3" w:rsidP="001A0CF3">
      <w:pPr>
        <w:pStyle w:val="ListParagraph"/>
        <w:numPr>
          <w:ilvl w:val="1"/>
          <w:numId w:val="2"/>
        </w:numPr>
        <w:rPr>
          <w:b/>
          <w:lang w:val="en-US"/>
        </w:rPr>
      </w:pPr>
      <w:r w:rsidRPr="001A0CF3">
        <w:rPr>
          <w:b/>
          <w:lang w:val="en-US"/>
        </w:rPr>
        <w:t>u2 constant and u1 with a</w:t>
      </w:r>
      <w:r>
        <w:rPr>
          <w:b/>
          <w:lang w:val="en-US"/>
        </w:rPr>
        <w:t>s a step function</w:t>
      </w:r>
    </w:p>
    <w:p w:rsidR="00491694" w:rsidRDefault="00491694" w:rsidP="00491694">
      <w:pPr>
        <w:rPr>
          <w:lang w:val="en-US"/>
        </w:rPr>
      </w:pPr>
      <w:r>
        <w:rPr>
          <w:lang w:val="en-US"/>
        </w:rPr>
        <w:t>The following result was obtained</w:t>
      </w:r>
      <w:r w:rsidR="00E930EF">
        <w:rPr>
          <w:lang w:val="en-US"/>
        </w:rPr>
        <w:t xml:space="preserve"> using the script "exercise_3b.m" with the model "exercise_3b_model.xls"</w:t>
      </w:r>
    </w:p>
    <w:p w:rsidR="00E930EF" w:rsidRPr="00491694" w:rsidRDefault="001A0CF3" w:rsidP="00491694">
      <w:pPr>
        <w:rPr>
          <w:lang w:val="en-US"/>
        </w:rPr>
      </w:pPr>
      <w:r>
        <w:rPr>
          <w:noProof/>
        </w:rPr>
        <w:lastRenderedPageBreak/>
        <w:drawing>
          <wp:inline distT="0" distB="0" distL="0" distR="0">
            <wp:extent cx="5943600" cy="446053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6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694" w:rsidRDefault="00491694" w:rsidP="00491694">
      <w:pPr>
        <w:rPr>
          <w:lang w:val="en-US"/>
        </w:rPr>
      </w:pPr>
    </w:p>
    <w:p w:rsidR="001A0CF3" w:rsidRPr="00415116" w:rsidRDefault="001A0CF3" w:rsidP="001A0CF3">
      <w:pPr>
        <w:pStyle w:val="ListParagraph"/>
        <w:numPr>
          <w:ilvl w:val="1"/>
          <w:numId w:val="2"/>
        </w:numPr>
        <w:rPr>
          <w:b/>
          <w:lang w:val="en-US"/>
        </w:rPr>
      </w:pPr>
      <w:r w:rsidRPr="00415116">
        <w:rPr>
          <w:b/>
          <w:lang w:val="en-US"/>
        </w:rPr>
        <w:t>Validating the simulated values with the static response</w:t>
      </w:r>
    </w:p>
    <w:p w:rsidR="001A0CF3" w:rsidRDefault="001A0CF3" w:rsidP="001A0CF3">
      <w:pPr>
        <w:ind w:left="1080"/>
        <w:rPr>
          <w:lang w:val="en-US"/>
        </w:rPr>
      </w:pPr>
    </w:p>
    <w:p w:rsidR="001109DE" w:rsidRPr="001A0CF3" w:rsidRDefault="001A0CF3" w:rsidP="001A0CF3">
      <w:pPr>
        <w:ind w:left="1080"/>
        <w:rPr>
          <w:lang w:val="en-US"/>
        </w:rPr>
      </w:pPr>
      <w:r>
        <w:rPr>
          <w:lang w:val="en-US"/>
        </w:rPr>
        <w:t>S</w:t>
      </w:r>
      <w:r w:rsidR="001109DE" w:rsidRPr="001A0CF3">
        <w:rPr>
          <w:lang w:val="en-US"/>
        </w:rPr>
        <w:t xml:space="preserve">etting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h</m:t>
                </m:r>
              </m:e>
            </m:acc>
          </m:e>
          <m:sub>
            <m:r>
              <w:rPr>
                <w:rFonts w:ascii="Cambria Math" w:hAnsi="Cambria Math"/>
                <w:lang w:val="en-US"/>
              </w:rPr>
              <m:t>1</m:t>
            </m:r>
          </m:sub>
        </m:sSub>
      </m:oMath>
      <w:r w:rsidR="00B643EE" w:rsidRPr="001A0CF3">
        <w:rPr>
          <w:lang w:val="en-US"/>
        </w:rPr>
        <w:t xml:space="preserve">and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h</m:t>
                </m:r>
              </m:e>
            </m:acc>
          </m:e>
          <m:sub>
            <m:r>
              <w:rPr>
                <w:rFonts w:ascii="Cambria Math" w:hAnsi="Cambria Math"/>
                <w:lang w:val="en-US"/>
              </w:rPr>
              <m:t>2</m:t>
            </m:r>
          </m:sub>
        </m:sSub>
      </m:oMath>
      <w:r w:rsidR="00B643EE" w:rsidRPr="001A0CF3">
        <w:rPr>
          <w:lang w:val="en-US"/>
        </w:rPr>
        <w:t xml:space="preserve"> to zero and solving for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h</m:t>
            </m:r>
          </m:e>
          <m:sub>
            <m:r>
              <w:rPr>
                <w:rFonts w:ascii="Cambria Math" w:hAnsi="Cambria Math"/>
                <w:lang w:val="en-US"/>
              </w:rPr>
              <m:t>1</m:t>
            </m:r>
          </m:sub>
        </m:sSub>
      </m:oMath>
      <w:r w:rsidR="00B643EE" w:rsidRPr="001A0CF3">
        <w:rPr>
          <w:lang w:val="en-US"/>
        </w:rPr>
        <w:t xml:space="preserve"> and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h</m:t>
            </m:r>
          </m:e>
          <m:sub>
            <m:r>
              <w:rPr>
                <w:rFonts w:ascii="Cambria Math" w:hAnsi="Cambria Math"/>
                <w:lang w:val="en-US"/>
              </w:rPr>
              <m:t>2</m:t>
            </m:r>
          </m:sub>
        </m:sSub>
      </m:oMath>
      <w:r>
        <w:rPr>
          <w:lang w:val="en-US"/>
        </w:rPr>
        <w:t xml:space="preserve"> gives</w:t>
      </w:r>
    </w:p>
    <w:p w:rsidR="001109DE" w:rsidRPr="001109DE" w:rsidRDefault="001109DE" w:rsidP="001109DE">
      <w:pPr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h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p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v1</m:t>
                          </m:r>
                        </m:sub>
                      </m:sSub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lang w:val="en-US"/>
            </w:rPr>
            <m:t>⋅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G</m:t>
              </m:r>
            </m:num>
            <m:den>
              <m:r>
                <w:rPr>
                  <w:rFonts w:ascii="Cambria Math" w:hAnsi="Cambria Math"/>
                  <w:lang w:val="en-US"/>
                </w:rPr>
                <m:t>ρg</m:t>
              </m:r>
            </m:den>
          </m:f>
        </m:oMath>
      </m:oMathPara>
    </w:p>
    <w:p w:rsidR="001109DE" w:rsidRPr="004B1015" w:rsidRDefault="001109DE" w:rsidP="001109DE">
      <w:pPr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h</m:t>
              </m: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G</m:t>
              </m:r>
            </m:num>
            <m:den>
              <m:r>
                <w:rPr>
                  <w:rFonts w:ascii="Cambria Math" w:hAnsi="Cambria Math"/>
                  <w:lang w:val="en-US"/>
                </w:rPr>
                <m:t>ρg</m:t>
              </m:r>
            </m:den>
          </m:f>
          <m:r>
            <w:rPr>
              <w:rFonts w:ascii="Cambria Math" w:hAnsi="Cambria Math"/>
              <w:lang w:val="en-US"/>
            </w:rPr>
            <m:t>⋅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v1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v2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2</m:t>
                          </m:r>
                        </m:sub>
                      </m:sSub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  <m:rad>
            <m:radPr>
              <m:degHide m:val="1"/>
              <m:ctrlPr>
                <w:rPr>
                  <w:rFonts w:ascii="Cambria Math" w:hAnsi="Cambria Math"/>
                  <w:i/>
                  <w:lang w:val="en-US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ρg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G</m:t>
                  </m:r>
                </m:den>
              </m:f>
            </m:e>
          </m:rad>
          <m:r>
            <w:rPr>
              <w:rFonts w:ascii="Cambria Math" w:hAnsi="Cambria Math"/>
              <w:lang w:val="en-US"/>
            </w:rPr>
            <m:t>⋅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G</m:t>
              </m:r>
            </m:num>
            <m:den>
              <m:r>
                <w:rPr>
                  <w:rFonts w:ascii="Cambria Math" w:hAnsi="Cambria Math"/>
                  <w:lang w:val="en-US"/>
                </w:rPr>
                <m:t>ρg</m:t>
              </m:r>
            </m:den>
          </m:f>
        </m:oMath>
      </m:oMathPara>
    </w:p>
    <w:p w:rsidR="004B1015" w:rsidRDefault="004B1015" w:rsidP="001109DE">
      <w:pPr>
        <w:rPr>
          <w:lang w:val="en-US"/>
        </w:rPr>
      </w:pPr>
    </w:p>
    <w:p w:rsidR="004B1015" w:rsidRDefault="004B1015" w:rsidP="001109DE">
      <w:pPr>
        <w:rPr>
          <w:lang w:val="en-US"/>
        </w:rPr>
      </w:pPr>
      <w:r>
        <w:rPr>
          <w:lang w:val="en-US"/>
        </w:rPr>
        <w:t xml:space="preserve">The differences between the steady state calculations and the final values of the simulation were less than 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10</m:t>
            </m:r>
          </m:e>
          <m:sup>
            <m:r>
              <w:rPr>
                <w:rFonts w:ascii="Cambria Math" w:hAnsi="Cambria Math"/>
                <w:lang w:val="en-US"/>
              </w:rPr>
              <m:t>-7</m:t>
            </m:r>
          </m:sup>
        </m:sSup>
      </m:oMath>
      <w:r>
        <w:rPr>
          <w:lang w:val="en-US"/>
        </w:rPr>
        <w:t xml:space="preserve"> and I consider that to be a valid simulation. </w:t>
      </w:r>
    </w:p>
    <w:p w:rsidR="001A0CF3" w:rsidRPr="001109DE" w:rsidRDefault="001A0CF3" w:rsidP="001109DE">
      <w:pPr>
        <w:rPr>
          <w:lang w:val="en-US"/>
        </w:rPr>
      </w:pPr>
      <w:r>
        <w:rPr>
          <w:lang w:val="en-US"/>
        </w:rPr>
        <w:t>Confirmed using the script "exercise_3c.m" with the model exercise_3c_model.xls"</w:t>
      </w:r>
    </w:p>
    <w:sectPr w:rsidR="001A0CF3" w:rsidRPr="001109DE" w:rsidSect="0098496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934BB5"/>
    <w:multiLevelType w:val="hybridMultilevel"/>
    <w:tmpl w:val="9E8E2A76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F0D6C"/>
    <w:multiLevelType w:val="hybridMultilevel"/>
    <w:tmpl w:val="F44216F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A63"/>
    <w:rsid w:val="00006A84"/>
    <w:rsid w:val="000B38B7"/>
    <w:rsid w:val="000C66E1"/>
    <w:rsid w:val="001109DE"/>
    <w:rsid w:val="001A0CF3"/>
    <w:rsid w:val="002164EF"/>
    <w:rsid w:val="002D449A"/>
    <w:rsid w:val="003B0A63"/>
    <w:rsid w:val="00415116"/>
    <w:rsid w:val="00491694"/>
    <w:rsid w:val="004B1015"/>
    <w:rsid w:val="004C51A4"/>
    <w:rsid w:val="00565ACF"/>
    <w:rsid w:val="005871AD"/>
    <w:rsid w:val="005F2032"/>
    <w:rsid w:val="00674893"/>
    <w:rsid w:val="006E2BF6"/>
    <w:rsid w:val="00702A2F"/>
    <w:rsid w:val="0074232F"/>
    <w:rsid w:val="007A6B00"/>
    <w:rsid w:val="00820771"/>
    <w:rsid w:val="008747C3"/>
    <w:rsid w:val="008B1F4B"/>
    <w:rsid w:val="00921EBE"/>
    <w:rsid w:val="00972C18"/>
    <w:rsid w:val="0098496F"/>
    <w:rsid w:val="009E30F8"/>
    <w:rsid w:val="009F184D"/>
    <w:rsid w:val="00A13CA9"/>
    <w:rsid w:val="00A24959"/>
    <w:rsid w:val="00AC51AA"/>
    <w:rsid w:val="00AE535C"/>
    <w:rsid w:val="00B00E3C"/>
    <w:rsid w:val="00B643EE"/>
    <w:rsid w:val="00BA1E4C"/>
    <w:rsid w:val="00C17F97"/>
    <w:rsid w:val="00C51079"/>
    <w:rsid w:val="00D66A40"/>
    <w:rsid w:val="00DD2708"/>
    <w:rsid w:val="00DF776C"/>
    <w:rsid w:val="00E930EF"/>
    <w:rsid w:val="00EA454E"/>
    <w:rsid w:val="00F54D3F"/>
    <w:rsid w:val="00FD50E4"/>
    <w:rsid w:val="00FD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nb-N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D0684"/>
  <w15:chartTrackingRefBased/>
  <w15:docId w15:val="{118E1822-3771-4157-90EB-8895ABB18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nb-NO" w:eastAsia="nb-N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D270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0A63"/>
    <w:pPr>
      <w:ind w:left="720"/>
      <w:contextualSpacing/>
    </w:pPr>
  </w:style>
  <w:style w:type="table" w:styleId="TableGrid">
    <w:name w:val="Table Grid"/>
    <w:basedOn w:val="TableNormal"/>
    <w:uiPriority w:val="39"/>
    <w:rsid w:val="00C17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FD71AF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DD27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41511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511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96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6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1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6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9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4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73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1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7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4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4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8866</TotalTime>
  <Pages>9</Pages>
  <Words>438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 Hykkerud</dc:creator>
  <cp:keywords/>
  <dc:description/>
  <cp:lastModifiedBy>Aleksander Hykkerud</cp:lastModifiedBy>
  <cp:revision>12</cp:revision>
  <cp:lastPrinted>2018-01-09T14:07:00Z</cp:lastPrinted>
  <dcterms:created xsi:type="dcterms:W3CDTF">2018-01-03T10:23:00Z</dcterms:created>
  <dcterms:modified xsi:type="dcterms:W3CDTF">2018-01-09T14:09:00Z</dcterms:modified>
</cp:coreProperties>
</file>